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7B00" w14:textId="1CCF4862" w:rsidR="0072480E" w:rsidRDefault="00F07E92">
      <w:pPr>
        <w:rPr>
          <w:rFonts w:ascii="Tahoma" w:hAnsi="Tahoma" w:cs="Tahoma"/>
          <w:sz w:val="28"/>
          <w:szCs w:val="28"/>
        </w:rPr>
      </w:pPr>
      <w:r w:rsidRPr="00F07E92">
        <w:rPr>
          <w:rFonts w:ascii="Tahoma" w:hAnsi="Tahoma" w:cs="Tahoma"/>
          <w:sz w:val="28"/>
          <w:szCs w:val="28"/>
        </w:rPr>
        <w:t>Minutes from April 10, 2026, Britton Public Library Board Meeting</w:t>
      </w:r>
    </w:p>
    <w:p w14:paraId="65D57654" w14:textId="3B9A718B" w:rsidR="00F07E92" w:rsidRDefault="00A04089">
      <w:pPr>
        <w:rPr>
          <w:rFonts w:ascii="Tahoma" w:hAnsi="Tahoma" w:cs="Tahoma"/>
        </w:rPr>
      </w:pPr>
      <w:r w:rsidRPr="00A04089">
        <w:rPr>
          <w:rFonts w:ascii="Tahoma" w:hAnsi="Tahoma" w:cs="Tahoma"/>
          <w:b/>
          <w:bCs/>
          <w:sz w:val="28"/>
          <w:szCs w:val="28"/>
        </w:rPr>
        <w:t>Attendance:</w:t>
      </w:r>
      <w:r>
        <w:rPr>
          <w:rFonts w:ascii="Tahoma" w:hAnsi="Tahoma" w:cs="Tahoma"/>
          <w:sz w:val="28"/>
          <w:szCs w:val="28"/>
        </w:rPr>
        <w:t xml:space="preserve"> </w:t>
      </w:r>
      <w:r>
        <w:rPr>
          <w:rFonts w:ascii="Tahoma" w:hAnsi="Tahoma" w:cs="Tahoma"/>
        </w:rPr>
        <w:t>Audrey Schuller, Paul Symens, Deb College, Beth Renner and Sonya Lang</w:t>
      </w:r>
    </w:p>
    <w:p w14:paraId="17C55950" w14:textId="2782A877" w:rsidR="00A04089" w:rsidRDefault="00A04089">
      <w:pPr>
        <w:rPr>
          <w:rFonts w:ascii="Tahoma" w:hAnsi="Tahoma" w:cs="Tahoma"/>
        </w:rPr>
      </w:pPr>
      <w:r w:rsidRPr="00A04089">
        <w:rPr>
          <w:rFonts w:ascii="Tahoma" w:hAnsi="Tahoma" w:cs="Tahoma"/>
          <w:b/>
          <w:bCs/>
          <w:sz w:val="28"/>
          <w:szCs w:val="28"/>
        </w:rPr>
        <w:t>Absent:</w:t>
      </w:r>
      <w:r>
        <w:rPr>
          <w:rFonts w:ascii="Tahoma" w:hAnsi="Tahoma" w:cs="Tahoma"/>
          <w:sz w:val="28"/>
          <w:szCs w:val="28"/>
        </w:rPr>
        <w:t xml:space="preserve"> </w:t>
      </w:r>
      <w:r>
        <w:rPr>
          <w:rFonts w:ascii="Tahoma" w:hAnsi="Tahoma" w:cs="Tahoma"/>
        </w:rPr>
        <w:t>Jack Erickson, Norm Mack</w:t>
      </w:r>
    </w:p>
    <w:p w14:paraId="54CD563B" w14:textId="292EA6D7" w:rsidR="00A04089" w:rsidRDefault="00A04089">
      <w:pPr>
        <w:rPr>
          <w:rFonts w:ascii="Tahoma" w:hAnsi="Tahoma" w:cs="Tahoma"/>
        </w:rPr>
      </w:pPr>
      <w:r w:rsidRPr="00A04089">
        <w:rPr>
          <w:rFonts w:ascii="Tahoma" w:hAnsi="Tahoma" w:cs="Tahoma"/>
          <w:b/>
          <w:bCs/>
          <w:sz w:val="28"/>
          <w:szCs w:val="28"/>
        </w:rPr>
        <w:t>Public Voice</w:t>
      </w:r>
      <w:r>
        <w:rPr>
          <w:rFonts w:ascii="Tahoma" w:hAnsi="Tahoma" w:cs="Tahoma"/>
        </w:rPr>
        <w:t>: None</w:t>
      </w:r>
    </w:p>
    <w:p w14:paraId="49C929A8" w14:textId="07272461" w:rsidR="00A04089" w:rsidRDefault="00A04089">
      <w:pPr>
        <w:rPr>
          <w:rFonts w:ascii="Tahoma" w:hAnsi="Tahoma" w:cs="Tahoma"/>
        </w:rPr>
      </w:pPr>
      <w:r>
        <w:rPr>
          <w:rFonts w:ascii="Tahoma" w:hAnsi="Tahoma" w:cs="Tahoma"/>
        </w:rPr>
        <w:t>Meeting called to order by Audrey Schuller at 4:15pm.</w:t>
      </w:r>
    </w:p>
    <w:p w14:paraId="5CBA7FDE" w14:textId="411A9AEC" w:rsidR="00A04089" w:rsidRDefault="00A04089">
      <w:pPr>
        <w:rPr>
          <w:rFonts w:ascii="Tahoma" w:hAnsi="Tahoma" w:cs="Tahoma"/>
        </w:rPr>
      </w:pPr>
      <w:r>
        <w:rPr>
          <w:rFonts w:ascii="Tahoma" w:hAnsi="Tahoma" w:cs="Tahoma"/>
        </w:rPr>
        <w:t xml:space="preserve">Minutes from March were read. Deb made a motion to approve minutes as read, Beth seconded motion. All members present voted “Aye”. </w:t>
      </w:r>
      <w:r w:rsidR="00937160">
        <w:rPr>
          <w:rFonts w:ascii="Tahoma" w:hAnsi="Tahoma" w:cs="Tahoma"/>
        </w:rPr>
        <w:t xml:space="preserve">Motion carried. Minutes approved as read. </w:t>
      </w:r>
    </w:p>
    <w:p w14:paraId="4C3D5460" w14:textId="3C2BBC2A" w:rsidR="00937160" w:rsidRDefault="00937160">
      <w:pPr>
        <w:rPr>
          <w:rFonts w:ascii="Tahoma" w:hAnsi="Tahoma" w:cs="Tahoma"/>
        </w:rPr>
      </w:pPr>
      <w:r>
        <w:rPr>
          <w:rFonts w:ascii="Tahoma" w:hAnsi="Tahoma" w:cs="Tahoma"/>
        </w:rPr>
        <w:t xml:space="preserve">Bills for April and budget through March were reviewed. Deb made a motion to accept the bills for April and the budget through March. Beth seconded the motion. All members present voted “Aye”. Motion carried. Bills and Budget approved as reviewed. </w:t>
      </w:r>
    </w:p>
    <w:p w14:paraId="16186D13" w14:textId="0458F10F" w:rsidR="00937160" w:rsidRDefault="003E7527">
      <w:pPr>
        <w:rPr>
          <w:rFonts w:ascii="Tahoma" w:hAnsi="Tahoma" w:cs="Tahoma"/>
        </w:rPr>
      </w:pPr>
      <w:r w:rsidRPr="003E7527">
        <w:rPr>
          <w:rFonts w:ascii="Tahoma" w:hAnsi="Tahoma" w:cs="Tahoma"/>
          <w:b/>
          <w:bCs/>
          <w:sz w:val="28"/>
          <w:szCs w:val="28"/>
        </w:rPr>
        <w:t>Old Business</w:t>
      </w:r>
      <w:r>
        <w:rPr>
          <w:rFonts w:ascii="Tahoma" w:hAnsi="Tahoma" w:cs="Tahoma"/>
        </w:rPr>
        <w:t xml:space="preserve">: Sonya gave an update on the CD for the Carnegie money that we received. Right now, the money has been deposited in the Friends of the Britton Public Library checking account at Norstar. After much discussion it was decided that Friends of the Britton Public Library can withdraw the money from Norstar and put it into the library’s checking account at First Savings Bank. That way the library doesn’t end up having too many accounts to keep track of. Beth made a motion to move the money from Norstar to First Savings, Paul seconded the motion. All members present voted “Aye”. Motion carried. </w:t>
      </w:r>
    </w:p>
    <w:p w14:paraId="646DB457" w14:textId="77777777" w:rsidR="00DC6149" w:rsidRDefault="003E7527">
      <w:pPr>
        <w:rPr>
          <w:rFonts w:ascii="Tahoma" w:hAnsi="Tahoma" w:cs="Tahoma"/>
        </w:rPr>
      </w:pPr>
      <w:r>
        <w:rPr>
          <w:rFonts w:ascii="Tahoma" w:hAnsi="Tahoma" w:cs="Tahoma"/>
        </w:rPr>
        <w:t xml:space="preserve">Book Drop – Sonya is still waiting to hear from Mr. Nack about possibly repairing the existing drop box. Pam Lundzman’s brother looked at the existing drop box and stated that it would cost him more to fix the box than the box is worth. Tom Farber with the Lions Club mentioned that the Lions Club might take on the drop box as a summer project. Sonya advised that this doesn’t have to be done right away as the box inside is still in great shape. </w:t>
      </w:r>
      <w:r w:rsidR="00CC3809">
        <w:rPr>
          <w:rFonts w:ascii="Tahoma" w:hAnsi="Tahoma" w:cs="Tahoma"/>
        </w:rPr>
        <w:t>It was decided to table this discussion until later to give Sonya time to talk with people</w:t>
      </w:r>
      <w:r w:rsidR="00DC6149">
        <w:rPr>
          <w:rFonts w:ascii="Tahoma" w:hAnsi="Tahoma" w:cs="Tahoma"/>
        </w:rPr>
        <w:t xml:space="preserve"> and get more quotes.</w:t>
      </w:r>
    </w:p>
    <w:p w14:paraId="6BA89398" w14:textId="77777777" w:rsidR="00DC6149" w:rsidRDefault="00DC6149">
      <w:pPr>
        <w:rPr>
          <w:rFonts w:ascii="Tahoma" w:hAnsi="Tahoma" w:cs="Tahoma"/>
        </w:rPr>
      </w:pPr>
      <w:r>
        <w:rPr>
          <w:rFonts w:ascii="Tahoma" w:hAnsi="Tahoma" w:cs="Tahoma"/>
        </w:rPr>
        <w:t xml:space="preserve">We discussed the request from the mayor about holding a class on the Constitution sometime early fall. Sonya advised that she is having difficulty obtaining “pocket constitutions” to give to each participant and finding someone to “teach” the class. Several suggestions were given such as contacting the SD State Library to see if they had any kits/classes on the constitution or if they could give suggestions of who to contact for “teaching” the class. It was also suggested that Sonya contact Mr. Knebel at </w:t>
      </w:r>
      <w:r>
        <w:rPr>
          <w:rFonts w:ascii="Tahoma" w:hAnsi="Tahoma" w:cs="Tahoma"/>
        </w:rPr>
        <w:lastRenderedPageBreak/>
        <w:t xml:space="preserve">the Britton-Hecla School to see if he would be willing to offer extra-credit for any high-school student that attends. </w:t>
      </w:r>
    </w:p>
    <w:p w14:paraId="36E5066E" w14:textId="77777777" w:rsidR="00DC6149" w:rsidRDefault="00DC6149">
      <w:pPr>
        <w:rPr>
          <w:rFonts w:ascii="Tahoma" w:hAnsi="Tahoma" w:cs="Tahoma"/>
        </w:rPr>
      </w:pPr>
      <w:r>
        <w:rPr>
          <w:rFonts w:ascii="Tahoma" w:hAnsi="Tahoma" w:cs="Tahoma"/>
        </w:rPr>
        <w:t xml:space="preserve">The BOT also requested that Sonya check with the SD State Library to see if they have a template for a 3–5-year business plan. The BOT would like to start planning for the next 5 years at the upcoming BOT meetings. </w:t>
      </w:r>
    </w:p>
    <w:p w14:paraId="38C64D8C" w14:textId="77777777" w:rsidR="00DC6149" w:rsidRDefault="00DC6149">
      <w:pPr>
        <w:rPr>
          <w:rFonts w:ascii="Tahoma" w:hAnsi="Tahoma" w:cs="Tahoma"/>
          <w:b/>
          <w:bCs/>
          <w:sz w:val="28"/>
          <w:szCs w:val="28"/>
        </w:rPr>
      </w:pPr>
      <w:r w:rsidRPr="00DC6149">
        <w:rPr>
          <w:rFonts w:ascii="Tahoma" w:hAnsi="Tahoma" w:cs="Tahoma"/>
          <w:b/>
          <w:bCs/>
          <w:sz w:val="28"/>
          <w:szCs w:val="28"/>
        </w:rPr>
        <w:t xml:space="preserve">Librarian Report: </w:t>
      </w:r>
      <w:r w:rsidR="00CC3809" w:rsidRPr="00DC6149">
        <w:rPr>
          <w:rFonts w:ascii="Tahoma" w:hAnsi="Tahoma" w:cs="Tahoma"/>
          <w:b/>
          <w:bCs/>
          <w:sz w:val="28"/>
          <w:szCs w:val="28"/>
        </w:rPr>
        <w:t xml:space="preserve"> </w:t>
      </w:r>
    </w:p>
    <w:p w14:paraId="0A85F630" w14:textId="77F54F85" w:rsidR="003E7527" w:rsidRDefault="00DC6149">
      <w:pPr>
        <w:rPr>
          <w:rFonts w:ascii="Tahoma" w:hAnsi="Tahoma" w:cs="Tahoma"/>
        </w:rPr>
      </w:pPr>
      <w:r>
        <w:rPr>
          <w:rFonts w:ascii="Tahoma" w:hAnsi="Tahoma" w:cs="Tahoma"/>
        </w:rPr>
        <w:t xml:space="preserve">Visits in March: 931 total patrons – 659 Adults and 272 under 18 </w:t>
      </w:r>
    </w:p>
    <w:p w14:paraId="15FD159F" w14:textId="080C5486" w:rsidR="00DC6149" w:rsidRDefault="00DC6149">
      <w:pPr>
        <w:rPr>
          <w:rFonts w:ascii="Tahoma" w:hAnsi="Tahoma" w:cs="Tahoma"/>
        </w:rPr>
      </w:pPr>
      <w:r>
        <w:rPr>
          <w:rFonts w:ascii="Tahoma" w:hAnsi="Tahoma" w:cs="Tahoma"/>
        </w:rPr>
        <w:t>Computers: The computers were used 92 times (1/2-hour increments) 2760 minutes or 46 hours</w:t>
      </w:r>
    </w:p>
    <w:p w14:paraId="6A2B0B7E" w14:textId="2B0BC012" w:rsidR="00DC6149" w:rsidRDefault="00DC6149">
      <w:pPr>
        <w:rPr>
          <w:rFonts w:ascii="Tahoma" w:hAnsi="Tahoma" w:cs="Tahoma"/>
        </w:rPr>
      </w:pPr>
      <w:r>
        <w:rPr>
          <w:rFonts w:ascii="Tahoma" w:hAnsi="Tahoma" w:cs="Tahoma"/>
        </w:rPr>
        <w:t>References: 111</w:t>
      </w:r>
    </w:p>
    <w:p w14:paraId="731F0979" w14:textId="03318B49" w:rsidR="00DC6149" w:rsidRDefault="00DC6149">
      <w:pPr>
        <w:rPr>
          <w:rFonts w:ascii="Tahoma" w:hAnsi="Tahoma" w:cs="Tahoma"/>
        </w:rPr>
      </w:pPr>
      <w:r>
        <w:rPr>
          <w:rFonts w:ascii="Tahoma" w:hAnsi="Tahoma" w:cs="Tahoma"/>
        </w:rPr>
        <w:t>Meeting Room Use: 26 times</w:t>
      </w:r>
    </w:p>
    <w:p w14:paraId="3DE274EF" w14:textId="28966BAD" w:rsidR="00DC6149" w:rsidRDefault="00DC6149">
      <w:pPr>
        <w:rPr>
          <w:rFonts w:ascii="Tahoma" w:hAnsi="Tahoma" w:cs="Tahoma"/>
        </w:rPr>
      </w:pPr>
      <w:r>
        <w:rPr>
          <w:rFonts w:ascii="Tahoma" w:hAnsi="Tahoma" w:cs="Tahoma"/>
        </w:rPr>
        <w:t>One-to-one: 25 times (1/2-hour increments) 750 minutes or 12.50 hours</w:t>
      </w:r>
    </w:p>
    <w:p w14:paraId="75C09063" w14:textId="3C358CDF" w:rsidR="00DC6149" w:rsidRDefault="00DC6149">
      <w:pPr>
        <w:rPr>
          <w:rFonts w:ascii="Tahoma" w:hAnsi="Tahoma" w:cs="Tahoma"/>
        </w:rPr>
      </w:pPr>
      <w:r>
        <w:rPr>
          <w:rFonts w:ascii="Tahoma" w:hAnsi="Tahoma" w:cs="Tahoma"/>
          <w:b/>
          <w:bCs/>
          <w:sz w:val="28"/>
          <w:szCs w:val="28"/>
        </w:rPr>
        <w:t>Grants applied for in 2026:</w:t>
      </w:r>
    </w:p>
    <w:p w14:paraId="1BDFB858" w14:textId="5BE0A725" w:rsidR="00DC6149" w:rsidRDefault="00DC6149">
      <w:pPr>
        <w:rPr>
          <w:rFonts w:ascii="Tahoma" w:hAnsi="Tahoma" w:cs="Tahoma"/>
        </w:rPr>
      </w:pPr>
      <w:r>
        <w:rPr>
          <w:rFonts w:ascii="Tahoma" w:hAnsi="Tahoma" w:cs="Tahoma"/>
        </w:rPr>
        <w:t>Rob See Co -$500.00</w:t>
      </w:r>
    </w:p>
    <w:p w14:paraId="46FBE317" w14:textId="3E9E7B3A" w:rsidR="00DC6149" w:rsidRDefault="00DC6149">
      <w:pPr>
        <w:rPr>
          <w:rFonts w:ascii="Tahoma" w:hAnsi="Tahoma" w:cs="Tahoma"/>
        </w:rPr>
      </w:pPr>
      <w:r>
        <w:rPr>
          <w:rFonts w:ascii="Tahoma" w:hAnsi="Tahoma" w:cs="Tahoma"/>
        </w:rPr>
        <w:t>Dollar General Summer Reading Program -$3000.00</w:t>
      </w:r>
    </w:p>
    <w:p w14:paraId="115B383F" w14:textId="403CB77D" w:rsidR="00DC6149" w:rsidRDefault="00DC6149">
      <w:pPr>
        <w:rPr>
          <w:rFonts w:ascii="Tahoma" w:hAnsi="Tahoma" w:cs="Tahoma"/>
        </w:rPr>
      </w:pPr>
      <w:r>
        <w:rPr>
          <w:rFonts w:ascii="Tahoma" w:hAnsi="Tahoma" w:cs="Tahoma"/>
        </w:rPr>
        <w:t>AARP Community Challenge Grant Program -$15,000.00</w:t>
      </w:r>
    </w:p>
    <w:p w14:paraId="7190F7A0" w14:textId="7A4FD27E" w:rsidR="00DC6149" w:rsidRDefault="00DC6149">
      <w:pPr>
        <w:rPr>
          <w:rFonts w:ascii="Tahoma" w:hAnsi="Tahoma" w:cs="Tahoma"/>
        </w:rPr>
      </w:pPr>
      <w:r>
        <w:rPr>
          <w:rFonts w:ascii="Tahoma" w:hAnsi="Tahoma" w:cs="Tahoma"/>
        </w:rPr>
        <w:t>Bolger Foundation -$88,000.00</w:t>
      </w:r>
    </w:p>
    <w:p w14:paraId="566CE15C" w14:textId="22E603A1" w:rsidR="00DC6149" w:rsidRDefault="00DC6149">
      <w:pPr>
        <w:rPr>
          <w:rFonts w:ascii="Tahoma" w:hAnsi="Tahoma" w:cs="Tahoma"/>
        </w:rPr>
      </w:pPr>
      <w:r>
        <w:rPr>
          <w:rFonts w:ascii="Tahoma" w:hAnsi="Tahoma" w:cs="Tahoma"/>
        </w:rPr>
        <w:t>Pilcrow Children’s Book Project -$200.00 to $400.00</w:t>
      </w:r>
    </w:p>
    <w:p w14:paraId="63B3ABE4" w14:textId="42195BC0" w:rsidR="00DC6149" w:rsidRDefault="00DC6149">
      <w:pPr>
        <w:rPr>
          <w:rFonts w:ascii="Tahoma" w:hAnsi="Tahoma" w:cs="Tahoma"/>
        </w:rPr>
      </w:pPr>
      <w:r>
        <w:rPr>
          <w:rFonts w:ascii="Tahoma" w:hAnsi="Tahoma" w:cs="Tahoma"/>
        </w:rPr>
        <w:t xml:space="preserve">ALA Grant -$10,000.00 </w:t>
      </w:r>
    </w:p>
    <w:p w14:paraId="2880D936" w14:textId="587FF460" w:rsidR="00DC6149" w:rsidRDefault="00DC6149">
      <w:pPr>
        <w:rPr>
          <w:rFonts w:ascii="Tahoma" w:hAnsi="Tahoma" w:cs="Tahoma"/>
        </w:rPr>
      </w:pPr>
      <w:r>
        <w:rPr>
          <w:rFonts w:ascii="Tahoma" w:hAnsi="Tahoma" w:cs="Tahoma"/>
        </w:rPr>
        <w:t xml:space="preserve">Stephani Miller-Davis -$8,000.00 </w:t>
      </w:r>
    </w:p>
    <w:p w14:paraId="02FC4234" w14:textId="3DA7F34B" w:rsidR="00DC6149" w:rsidRDefault="00DC6149">
      <w:pPr>
        <w:rPr>
          <w:rFonts w:ascii="Tahoma" w:hAnsi="Tahoma" w:cs="Tahoma"/>
          <w:b/>
          <w:bCs/>
        </w:rPr>
      </w:pPr>
      <w:r>
        <w:rPr>
          <w:rFonts w:ascii="Tahoma" w:hAnsi="Tahoma" w:cs="Tahoma"/>
          <w:b/>
          <w:bCs/>
          <w:sz w:val="28"/>
          <w:szCs w:val="28"/>
        </w:rPr>
        <w:t>Grants received in 2026:</w:t>
      </w:r>
    </w:p>
    <w:p w14:paraId="709D91ED" w14:textId="27573523" w:rsidR="00DC6149" w:rsidRDefault="00DC6149">
      <w:pPr>
        <w:rPr>
          <w:rFonts w:ascii="Tahoma" w:hAnsi="Tahoma" w:cs="Tahoma"/>
        </w:rPr>
      </w:pPr>
      <w:r>
        <w:rPr>
          <w:rFonts w:ascii="Tahoma" w:hAnsi="Tahoma" w:cs="Tahoma"/>
        </w:rPr>
        <w:t>ALA Grant -$10,000.00 for an ADA compliant circulation desk</w:t>
      </w:r>
    </w:p>
    <w:p w14:paraId="6F8B3D84" w14:textId="7FD0524F" w:rsidR="00DC6149" w:rsidRDefault="00DC6149">
      <w:pPr>
        <w:rPr>
          <w:rFonts w:ascii="Tahoma" w:hAnsi="Tahoma" w:cs="Tahoma"/>
        </w:rPr>
      </w:pPr>
      <w:r>
        <w:rPr>
          <w:rFonts w:ascii="Tahoma" w:hAnsi="Tahoma" w:cs="Tahoma"/>
        </w:rPr>
        <w:t>Stephani Miller-Davis Grant -$8,000.00 to refresh our children’s space</w:t>
      </w:r>
    </w:p>
    <w:p w14:paraId="7A5275CC" w14:textId="2FD2B332" w:rsidR="00DC6149" w:rsidRDefault="00DC6149">
      <w:pPr>
        <w:rPr>
          <w:rFonts w:ascii="Tahoma" w:hAnsi="Tahoma" w:cs="Tahoma"/>
        </w:rPr>
      </w:pPr>
      <w:r>
        <w:rPr>
          <w:rFonts w:ascii="Tahoma" w:hAnsi="Tahoma" w:cs="Tahoma"/>
        </w:rPr>
        <w:t xml:space="preserve">Pilcrow Grant -$200.00 to $400.00 which is a matching gifts grant. The Friends of the Britton Public Library will match whichever amount we are granted. </w:t>
      </w:r>
    </w:p>
    <w:p w14:paraId="1C281148" w14:textId="7B97FFE5" w:rsidR="00DC6149" w:rsidRPr="00DC6149" w:rsidRDefault="00DC6149">
      <w:pPr>
        <w:rPr>
          <w:rFonts w:ascii="Tahoma" w:hAnsi="Tahoma" w:cs="Tahoma"/>
        </w:rPr>
      </w:pPr>
      <w:r>
        <w:rPr>
          <w:rFonts w:ascii="Tahoma" w:hAnsi="Tahoma" w:cs="Tahoma"/>
        </w:rPr>
        <w:t>Meeting was adjourned at 5:15pm</w:t>
      </w:r>
    </w:p>
    <w:sectPr w:rsidR="00DC6149" w:rsidRPr="00DC6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92"/>
    <w:rsid w:val="002324CE"/>
    <w:rsid w:val="002F0921"/>
    <w:rsid w:val="003E7527"/>
    <w:rsid w:val="0072480E"/>
    <w:rsid w:val="00937160"/>
    <w:rsid w:val="00A04089"/>
    <w:rsid w:val="00CC3809"/>
    <w:rsid w:val="00DC6149"/>
    <w:rsid w:val="00F0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3B65"/>
  <w15:chartTrackingRefBased/>
  <w15:docId w15:val="{E501223B-A5AF-4046-81DC-603860DA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E92"/>
    <w:rPr>
      <w:rFonts w:eastAsiaTheme="majorEastAsia" w:cstheme="majorBidi"/>
      <w:color w:val="272727" w:themeColor="text1" w:themeTint="D8"/>
    </w:rPr>
  </w:style>
  <w:style w:type="paragraph" w:styleId="Title">
    <w:name w:val="Title"/>
    <w:basedOn w:val="Normal"/>
    <w:next w:val="Normal"/>
    <w:link w:val="TitleChar"/>
    <w:uiPriority w:val="10"/>
    <w:qFormat/>
    <w:rsid w:val="00F07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E92"/>
    <w:pPr>
      <w:spacing w:before="160"/>
      <w:jc w:val="center"/>
    </w:pPr>
    <w:rPr>
      <w:i/>
      <w:iCs/>
      <w:color w:val="404040" w:themeColor="text1" w:themeTint="BF"/>
    </w:rPr>
  </w:style>
  <w:style w:type="character" w:customStyle="1" w:styleId="QuoteChar">
    <w:name w:val="Quote Char"/>
    <w:basedOn w:val="DefaultParagraphFont"/>
    <w:link w:val="Quote"/>
    <w:uiPriority w:val="29"/>
    <w:rsid w:val="00F07E92"/>
    <w:rPr>
      <w:i/>
      <w:iCs/>
      <w:color w:val="404040" w:themeColor="text1" w:themeTint="BF"/>
    </w:rPr>
  </w:style>
  <w:style w:type="paragraph" w:styleId="ListParagraph">
    <w:name w:val="List Paragraph"/>
    <w:basedOn w:val="Normal"/>
    <w:uiPriority w:val="34"/>
    <w:qFormat/>
    <w:rsid w:val="00F07E92"/>
    <w:pPr>
      <w:ind w:left="720"/>
      <w:contextualSpacing/>
    </w:pPr>
  </w:style>
  <w:style w:type="character" w:styleId="IntenseEmphasis">
    <w:name w:val="Intense Emphasis"/>
    <w:basedOn w:val="DefaultParagraphFont"/>
    <w:uiPriority w:val="21"/>
    <w:qFormat/>
    <w:rsid w:val="00F07E92"/>
    <w:rPr>
      <w:i/>
      <w:iCs/>
      <w:color w:val="0F4761" w:themeColor="accent1" w:themeShade="BF"/>
    </w:rPr>
  </w:style>
  <w:style w:type="paragraph" w:styleId="IntenseQuote">
    <w:name w:val="Intense Quote"/>
    <w:basedOn w:val="Normal"/>
    <w:next w:val="Normal"/>
    <w:link w:val="IntenseQuoteChar"/>
    <w:uiPriority w:val="30"/>
    <w:qFormat/>
    <w:rsid w:val="00F0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E92"/>
    <w:rPr>
      <w:i/>
      <w:iCs/>
      <w:color w:val="0F4761" w:themeColor="accent1" w:themeShade="BF"/>
    </w:rPr>
  </w:style>
  <w:style w:type="character" w:styleId="IntenseReference">
    <w:name w:val="Intense Reference"/>
    <w:basedOn w:val="DefaultParagraphFont"/>
    <w:uiPriority w:val="32"/>
    <w:qFormat/>
    <w:rsid w:val="00F07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1</cp:revision>
  <dcterms:created xsi:type="dcterms:W3CDTF">2026-04-14T19:44:00Z</dcterms:created>
  <dcterms:modified xsi:type="dcterms:W3CDTF">2026-04-15T16:16:00Z</dcterms:modified>
</cp:coreProperties>
</file>